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07D35" w14:textId="77777777" w:rsidR="001715FC" w:rsidRPr="004B17E3" w:rsidRDefault="001715FC" w:rsidP="001715FC">
      <w:pPr>
        <w:tabs>
          <w:tab w:val="num" w:pos="576"/>
        </w:tabs>
        <w:spacing w:after="0" w:line="240" w:lineRule="auto"/>
        <w:rPr>
          <w:b/>
          <w:bCs/>
          <w:i/>
          <w:iCs/>
          <w:sz w:val="36"/>
          <w:szCs w:val="36"/>
          <w:lang w:val="en-IE"/>
        </w:rPr>
      </w:pPr>
      <w:bookmarkStart w:id="0" w:name="_Toc212327658"/>
      <w:bookmarkStart w:id="1" w:name="_Toc328814336"/>
      <w:bookmarkStart w:id="2" w:name="_GoBack"/>
      <w:bookmarkEnd w:id="2"/>
      <w:r w:rsidRPr="004B17E3">
        <w:rPr>
          <w:b/>
          <w:bCs/>
          <w:i/>
          <w:iCs/>
          <w:sz w:val="36"/>
          <w:szCs w:val="36"/>
          <w:lang w:val="en-IE"/>
        </w:rPr>
        <w:t>P&amp;ID Walkdown Testing Procedure</w:t>
      </w:r>
      <w:bookmarkEnd w:id="0"/>
      <w:bookmarkEnd w:id="1"/>
      <w:r w:rsidRPr="004B17E3">
        <w:rPr>
          <w:b/>
          <w:bCs/>
          <w:i/>
          <w:iCs/>
          <w:sz w:val="36"/>
          <w:szCs w:val="36"/>
          <w:lang w:val="en-IE"/>
        </w:rPr>
        <w:t>:</w:t>
      </w:r>
    </w:p>
    <w:p w14:paraId="72902002" w14:textId="77777777" w:rsidR="00286486" w:rsidRDefault="00286486" w:rsidP="001715FC">
      <w:pPr>
        <w:tabs>
          <w:tab w:val="num" w:pos="576"/>
        </w:tabs>
        <w:spacing w:after="0" w:line="240" w:lineRule="auto"/>
        <w:rPr>
          <w:b/>
          <w:bCs/>
          <w:i/>
          <w:iCs/>
          <w:sz w:val="24"/>
          <w:szCs w:val="24"/>
          <w:lang w:val="en-IE"/>
        </w:rPr>
      </w:pPr>
    </w:p>
    <w:p w14:paraId="1E28F10D" w14:textId="77777777" w:rsidR="00286486" w:rsidRPr="003A0C9D" w:rsidRDefault="00286486" w:rsidP="001715FC">
      <w:pPr>
        <w:tabs>
          <w:tab w:val="num" w:pos="576"/>
        </w:tabs>
        <w:spacing w:after="0" w:line="240" w:lineRule="auto"/>
        <w:rPr>
          <w:b/>
          <w:bCs/>
          <w:i/>
          <w:iCs/>
          <w:sz w:val="24"/>
          <w:szCs w:val="24"/>
          <w:lang w:val="en-IE"/>
        </w:rPr>
      </w:pPr>
      <w:r>
        <w:rPr>
          <w:b/>
          <w:bCs/>
          <w:i/>
          <w:iCs/>
          <w:sz w:val="24"/>
          <w:szCs w:val="24"/>
          <w:lang w:val="en-IE"/>
        </w:rPr>
        <w:t>HOW TO USE THIS DOCUMENT:</w:t>
      </w:r>
    </w:p>
    <w:p w14:paraId="23B4512C" w14:textId="77777777" w:rsidR="001715FC" w:rsidRPr="001715FC" w:rsidRDefault="001715FC" w:rsidP="001715FC">
      <w:pPr>
        <w:tabs>
          <w:tab w:val="num" w:pos="576"/>
        </w:tabs>
        <w:spacing w:after="0" w:line="240" w:lineRule="auto"/>
        <w:rPr>
          <w:b/>
          <w:bCs/>
          <w:i/>
          <w:iCs/>
          <w:lang w:val="en-IE"/>
        </w:rPr>
      </w:pPr>
    </w:p>
    <w:p w14:paraId="579AC978" w14:textId="3E961239" w:rsidR="001715FC" w:rsidRPr="001715FC" w:rsidRDefault="004B17E3" w:rsidP="001715FC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 xml:space="preserve">1) </w:t>
      </w:r>
      <w:r w:rsidR="001715FC" w:rsidRPr="001715FC">
        <w:rPr>
          <w:b/>
          <w:lang w:val="en-IE"/>
        </w:rPr>
        <w:t>Description of Test</w:t>
      </w:r>
    </w:p>
    <w:p w14:paraId="682FDB2E" w14:textId="77777777" w:rsidR="001715FC" w:rsidRPr="001715FC" w:rsidRDefault="001715FC" w:rsidP="001715FC">
      <w:pPr>
        <w:spacing w:after="0" w:line="240" w:lineRule="auto"/>
        <w:rPr>
          <w:lang w:val="en-IE"/>
        </w:rPr>
      </w:pPr>
      <w:r w:rsidRPr="001715FC">
        <w:rPr>
          <w:lang w:val="en-IE"/>
        </w:rPr>
        <w:t>The objective of the test is to verify all direct impact components are installed and orientated correctly as per the functional illustration on the P&amp;ID.</w:t>
      </w:r>
    </w:p>
    <w:p w14:paraId="0EF864B5" w14:textId="77777777" w:rsidR="001715FC" w:rsidRDefault="001715FC" w:rsidP="001715FC">
      <w:pPr>
        <w:spacing w:after="0" w:line="240" w:lineRule="auto"/>
        <w:rPr>
          <w:b/>
          <w:lang w:val="en-IE"/>
        </w:rPr>
      </w:pPr>
    </w:p>
    <w:p w14:paraId="6A3C23EE" w14:textId="7906033F" w:rsidR="001715FC" w:rsidRPr="001715FC" w:rsidRDefault="004B17E3" w:rsidP="001715FC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 xml:space="preserve">2) </w:t>
      </w:r>
      <w:r w:rsidR="001715FC" w:rsidRPr="001715FC">
        <w:rPr>
          <w:b/>
          <w:lang w:val="en-IE"/>
        </w:rPr>
        <w:t>Linkage to Requirements Challenged</w:t>
      </w:r>
    </w:p>
    <w:p w14:paraId="203B59CC" w14:textId="77777777" w:rsidR="001715FC" w:rsidRPr="001715FC" w:rsidRDefault="001715FC" w:rsidP="001715FC">
      <w:pPr>
        <w:spacing w:after="0" w:line="240" w:lineRule="auto"/>
        <w:rPr>
          <w:lang w:val="en-IE"/>
        </w:rPr>
      </w:pPr>
      <w:r w:rsidRPr="001715FC">
        <w:rPr>
          <w:lang w:val="en-IE"/>
        </w:rPr>
        <w:t>Confirm correct installation and orientation of direct impact components as per the P&amp;ID schematic illustration.</w:t>
      </w:r>
    </w:p>
    <w:p w14:paraId="1FF0B603" w14:textId="77777777" w:rsidR="001715FC" w:rsidRDefault="001715FC" w:rsidP="001715FC">
      <w:pPr>
        <w:spacing w:after="0" w:line="240" w:lineRule="auto"/>
        <w:rPr>
          <w:b/>
          <w:lang w:val="en-IE"/>
        </w:rPr>
      </w:pPr>
    </w:p>
    <w:p w14:paraId="70834ED4" w14:textId="7AE10108" w:rsidR="001715FC" w:rsidRPr="001715FC" w:rsidRDefault="004B17E3" w:rsidP="001715FC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 xml:space="preserve">3) </w:t>
      </w:r>
      <w:r w:rsidR="001715FC" w:rsidRPr="001715FC">
        <w:rPr>
          <w:b/>
          <w:lang w:val="en-IE"/>
        </w:rPr>
        <w:t>Acceptance Criteria</w:t>
      </w:r>
    </w:p>
    <w:p w14:paraId="78740EA0" w14:textId="77777777" w:rsidR="001715FC" w:rsidRPr="001715FC" w:rsidRDefault="001715FC" w:rsidP="001715FC">
      <w:pPr>
        <w:spacing w:after="0" w:line="240" w:lineRule="auto"/>
        <w:rPr>
          <w:lang w:val="en-IE"/>
        </w:rPr>
      </w:pPr>
      <w:r w:rsidRPr="001715FC">
        <w:rPr>
          <w:lang w:val="en-IE"/>
        </w:rPr>
        <w:t>All direct impact components are functionally installed and orientated correctly as per the P&amp;ID specification.</w:t>
      </w:r>
    </w:p>
    <w:p w14:paraId="17621AD2" w14:textId="77777777" w:rsidR="001715FC" w:rsidRDefault="001715FC" w:rsidP="001715FC">
      <w:pPr>
        <w:spacing w:after="0" w:line="240" w:lineRule="auto"/>
        <w:rPr>
          <w:b/>
          <w:lang w:val="en-IE"/>
        </w:rPr>
      </w:pPr>
    </w:p>
    <w:p w14:paraId="29ABA629" w14:textId="5215F731" w:rsidR="001715FC" w:rsidRPr="001715FC" w:rsidRDefault="004B17E3" w:rsidP="001715FC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 xml:space="preserve">4) </w:t>
      </w:r>
      <w:r w:rsidR="001715FC" w:rsidRPr="001715FC">
        <w:rPr>
          <w:b/>
          <w:lang w:val="en-IE"/>
        </w:rPr>
        <w:t>Prerequisites and/or Assumptions</w:t>
      </w:r>
    </w:p>
    <w:p w14:paraId="39122B64" w14:textId="77777777" w:rsidR="001715FC" w:rsidRPr="001715FC" w:rsidRDefault="001715FC" w:rsidP="001715FC">
      <w:pPr>
        <w:numPr>
          <w:ilvl w:val="0"/>
          <w:numId w:val="19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All commissioning activities are complete and commissioning punch-list items are closed out.</w:t>
      </w:r>
    </w:p>
    <w:p w14:paraId="09177386" w14:textId="77777777" w:rsidR="001715FC" w:rsidRPr="001715FC" w:rsidRDefault="001715FC" w:rsidP="001715FC">
      <w:pPr>
        <w:numPr>
          <w:ilvl w:val="0"/>
          <w:numId w:val="19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All testers shall be trained and educated in the test method listed in section-5 below: it is crucial to the success of the testing effort that the testing process be well understood by all participants.</w:t>
      </w:r>
    </w:p>
    <w:p w14:paraId="63B78723" w14:textId="77777777" w:rsidR="001715FC" w:rsidRDefault="001715FC" w:rsidP="001715FC">
      <w:pPr>
        <w:spacing w:after="0" w:line="240" w:lineRule="auto"/>
        <w:rPr>
          <w:b/>
          <w:lang w:val="en-IE"/>
        </w:rPr>
      </w:pPr>
    </w:p>
    <w:p w14:paraId="12C8310B" w14:textId="5F5EC770" w:rsidR="001715FC" w:rsidRPr="001715FC" w:rsidRDefault="004B17E3" w:rsidP="001715FC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 xml:space="preserve">5) </w:t>
      </w:r>
      <w:r w:rsidR="001715FC" w:rsidRPr="001715FC">
        <w:rPr>
          <w:b/>
          <w:lang w:val="en-IE"/>
        </w:rPr>
        <w:t>Test Method</w:t>
      </w:r>
    </w:p>
    <w:p w14:paraId="250E38FB" w14:textId="77777777" w:rsidR="001715FC" w:rsidRPr="001715FC" w:rsidRDefault="001715FC" w:rsidP="001715FC">
      <w:pPr>
        <w:numPr>
          <w:ilvl w:val="0"/>
          <w:numId w:val="2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On a blank copy of the P&amp;ID draw in the direct-impact system boundary in black-ink</w:t>
      </w:r>
    </w:p>
    <w:p w14:paraId="2DACC1B0" w14:textId="77777777" w:rsidR="001715FC" w:rsidRPr="001715FC" w:rsidRDefault="001715FC" w:rsidP="001715FC">
      <w:pPr>
        <w:numPr>
          <w:ilvl w:val="0"/>
          <w:numId w:val="2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Walk down the P&amp;ID and using a yellow-highlighter confirm each component is correctly installed and orientated as represented on the P&amp;ID</w:t>
      </w:r>
    </w:p>
    <w:p w14:paraId="578F41DF" w14:textId="77777777" w:rsidR="001715FC" w:rsidRPr="001715FC" w:rsidRDefault="001715FC" w:rsidP="001715FC">
      <w:pPr>
        <w:numPr>
          <w:ilvl w:val="0"/>
          <w:numId w:val="2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Confirm all component tag numbers are correct</w:t>
      </w:r>
    </w:p>
    <w:p w14:paraId="2DDEE60C" w14:textId="77777777" w:rsidR="001715FC" w:rsidRPr="001715FC" w:rsidRDefault="001715FC" w:rsidP="001715FC">
      <w:pPr>
        <w:numPr>
          <w:ilvl w:val="0"/>
          <w:numId w:val="2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Confirm all lines are correctly labelled</w:t>
      </w:r>
    </w:p>
    <w:p w14:paraId="5B2C32A0" w14:textId="77777777" w:rsidR="001715FC" w:rsidRPr="001715FC" w:rsidRDefault="001715FC" w:rsidP="001715FC">
      <w:pPr>
        <w:numPr>
          <w:ilvl w:val="0"/>
          <w:numId w:val="2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Confirm all lines where applicable are correctly insulated</w:t>
      </w:r>
    </w:p>
    <w:p w14:paraId="499EFCEA" w14:textId="77777777" w:rsidR="001715FC" w:rsidRPr="001715FC" w:rsidRDefault="001715FC" w:rsidP="001715FC">
      <w:pPr>
        <w:numPr>
          <w:ilvl w:val="0"/>
          <w:numId w:val="2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Ensure all flow direction components are orientated correctly</w:t>
      </w:r>
    </w:p>
    <w:p w14:paraId="73598036" w14:textId="77777777" w:rsidR="001715FC" w:rsidRPr="001715FC" w:rsidRDefault="001715FC" w:rsidP="001715FC">
      <w:pPr>
        <w:numPr>
          <w:ilvl w:val="0"/>
          <w:numId w:val="2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Ensure all instruments indicators are orientated correctly so as operators can readily view them in the field</w:t>
      </w:r>
    </w:p>
    <w:p w14:paraId="4B988456" w14:textId="77777777" w:rsidR="001715FC" w:rsidRPr="001715FC" w:rsidRDefault="001715FC" w:rsidP="001715FC">
      <w:pPr>
        <w:numPr>
          <w:ilvl w:val="0"/>
          <w:numId w:val="2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Ensure all commissioning filters are installed in filter-housings</w:t>
      </w:r>
    </w:p>
    <w:p w14:paraId="3519C6A9" w14:textId="77777777" w:rsidR="001715FC" w:rsidRPr="001715FC" w:rsidRDefault="001715FC" w:rsidP="001715FC">
      <w:pPr>
        <w:numPr>
          <w:ilvl w:val="0"/>
          <w:numId w:val="2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On the P&amp;ID any additions shall be drawn in using blue-ink, any deletions shall be crossed-out using red ink, comments shall be inserted using green-ink, and sign and date any entries on the P&amp;ID using black-ink</w:t>
      </w:r>
    </w:p>
    <w:p w14:paraId="38E71F0E" w14:textId="77777777" w:rsidR="001715FC" w:rsidRPr="001715FC" w:rsidRDefault="001715FC" w:rsidP="001715FC">
      <w:pPr>
        <w:spacing w:after="0"/>
        <w:rPr>
          <w:lang w:val="en-IE"/>
        </w:rPr>
      </w:pPr>
    </w:p>
    <w:p w14:paraId="159F37E0" w14:textId="659D12C3" w:rsidR="001715FC" w:rsidRPr="001715FC" w:rsidRDefault="004B17E3" w:rsidP="001715FC">
      <w:pPr>
        <w:spacing w:after="0"/>
        <w:rPr>
          <w:b/>
          <w:lang w:val="en-IE"/>
        </w:rPr>
      </w:pPr>
      <w:r>
        <w:rPr>
          <w:b/>
          <w:lang w:val="en-IE"/>
        </w:rPr>
        <w:t xml:space="preserve">6) </w:t>
      </w:r>
      <w:r w:rsidR="001715FC" w:rsidRPr="001715FC">
        <w:rPr>
          <w:b/>
          <w:lang w:val="en-IE"/>
        </w:rPr>
        <w:t>Expected Results and Actual results</w:t>
      </w:r>
    </w:p>
    <w:p w14:paraId="182F5369" w14:textId="77777777" w:rsidR="001715FC" w:rsidRPr="001715FC" w:rsidRDefault="001715FC" w:rsidP="001715FC">
      <w:pPr>
        <w:numPr>
          <w:ilvl w:val="0"/>
          <w:numId w:val="21"/>
        </w:numPr>
        <w:spacing w:after="0"/>
        <w:rPr>
          <w:lang w:val="en-IE"/>
        </w:rPr>
      </w:pPr>
      <w:r w:rsidRPr="001715FC">
        <w:rPr>
          <w:lang w:val="en-IE"/>
        </w:rPr>
        <w:t>In the IQ GMP test-sheet(s) overleaf, reach a conclusion as to whether each test step has been successfully completed by transcribing bold text from the ‘Expected Results’ column into the corresponding ‘Actual Results’ field.</w:t>
      </w:r>
    </w:p>
    <w:p w14:paraId="6A9F9E1C" w14:textId="77777777" w:rsidR="001715FC" w:rsidRPr="001715FC" w:rsidRDefault="001715FC" w:rsidP="001715FC">
      <w:pPr>
        <w:numPr>
          <w:ilvl w:val="0"/>
          <w:numId w:val="21"/>
        </w:numPr>
        <w:spacing w:after="0"/>
        <w:rPr>
          <w:lang w:val="en-IE"/>
        </w:rPr>
      </w:pPr>
      <w:r w:rsidRPr="001715FC">
        <w:rPr>
          <w:lang w:val="en-IE"/>
        </w:rPr>
        <w:t>Assess each step listed and determine whether the step has passed or failed.</w:t>
      </w:r>
    </w:p>
    <w:p w14:paraId="08819681" w14:textId="77777777" w:rsidR="001715FC" w:rsidRPr="001715FC" w:rsidRDefault="001715FC" w:rsidP="001715FC">
      <w:pPr>
        <w:numPr>
          <w:ilvl w:val="0"/>
          <w:numId w:val="21"/>
        </w:numPr>
        <w:spacing w:after="0"/>
        <w:rPr>
          <w:lang w:val="en-IE"/>
        </w:rPr>
      </w:pPr>
      <w:r w:rsidRPr="001715FC">
        <w:rPr>
          <w:lang w:val="en-IE"/>
        </w:rPr>
        <w:t>The person performing the test should be identified and the date the testing was performed should be recorded.</w:t>
      </w:r>
    </w:p>
    <w:p w14:paraId="6E778FC7" w14:textId="77777777" w:rsidR="001715FC" w:rsidRPr="001715FC" w:rsidRDefault="001715FC" w:rsidP="001715FC">
      <w:pPr>
        <w:numPr>
          <w:ilvl w:val="0"/>
          <w:numId w:val="21"/>
        </w:numPr>
        <w:spacing w:after="0"/>
        <w:rPr>
          <w:lang w:val="en-IE"/>
        </w:rPr>
      </w:pPr>
      <w:r w:rsidRPr="001715FC">
        <w:rPr>
          <w:lang w:val="en-IE"/>
        </w:rPr>
        <w:t>At the bottom of the test script a validation peer (other than the person performing the test) shall review the script post execution.</w:t>
      </w:r>
    </w:p>
    <w:p w14:paraId="7BD3B8FB" w14:textId="77777777" w:rsidR="001715FC" w:rsidRPr="001715FC" w:rsidRDefault="001715FC" w:rsidP="001715FC">
      <w:pPr>
        <w:numPr>
          <w:ilvl w:val="0"/>
          <w:numId w:val="21"/>
        </w:numPr>
        <w:spacing w:after="0"/>
        <w:rPr>
          <w:lang w:val="en-IE"/>
        </w:rPr>
      </w:pPr>
      <w:r w:rsidRPr="001715FC">
        <w:rPr>
          <w:lang w:val="en-IE"/>
        </w:rPr>
        <w:t>Quality Assurance (QA) shall approve the completed test.</w:t>
      </w:r>
    </w:p>
    <w:p w14:paraId="046C6069" w14:textId="77777777" w:rsidR="001715FC" w:rsidRDefault="001715FC" w:rsidP="001715FC">
      <w:pPr>
        <w:rPr>
          <w:lang w:val="en-IE"/>
        </w:rPr>
      </w:pPr>
    </w:p>
    <w:p w14:paraId="4CBB4CEC" w14:textId="77777777" w:rsidR="00FB5FBF" w:rsidRPr="003A0C9D" w:rsidRDefault="00FB5FBF" w:rsidP="00FB5FBF">
      <w:pPr>
        <w:keepNext/>
        <w:numPr>
          <w:ilvl w:val="1"/>
          <w:numId w:val="0"/>
        </w:numPr>
        <w:tabs>
          <w:tab w:val="num" w:pos="576"/>
          <w:tab w:val="num" w:pos="720"/>
          <w:tab w:val="left" w:pos="851"/>
        </w:tabs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bookmarkStart w:id="3" w:name="_Toc303556851"/>
      <w:bookmarkStart w:id="4" w:name="_Toc328814363"/>
      <w:r w:rsidRPr="003A0C9D"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P&amp;ID Walkdown </w:t>
      </w:r>
      <w:bookmarkEnd w:id="3"/>
      <w:r w:rsidRPr="003A0C9D">
        <w:rPr>
          <w:rFonts w:ascii="Arial" w:eastAsia="Times New Roman" w:hAnsi="Arial" w:cs="Arial"/>
          <w:b/>
          <w:bCs/>
          <w:sz w:val="24"/>
          <w:szCs w:val="24"/>
          <w:lang w:val="en-IE"/>
        </w:rPr>
        <w:t>Installation Verification</w:t>
      </w:r>
      <w:bookmarkEnd w:id="4"/>
      <w:r w:rsidR="003A0C9D"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 and</w:t>
      </w:r>
      <w:r w:rsidR="003A0C9D" w:rsidRPr="003A0C9D"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 Validation Protocol GMP C</w:t>
      </w:r>
      <w:r w:rsidRPr="003A0C9D">
        <w:rPr>
          <w:rFonts w:ascii="Arial" w:eastAsia="Times New Roman" w:hAnsi="Arial" w:cs="Arial"/>
          <w:b/>
          <w:bCs/>
          <w:sz w:val="24"/>
          <w:szCs w:val="24"/>
          <w:lang w:val="en-IE"/>
        </w:rPr>
        <w:t>hecksheet</w:t>
      </w:r>
    </w:p>
    <w:p w14:paraId="4882DD17" w14:textId="77777777" w:rsidR="00FB5FBF" w:rsidRPr="00FB5FBF" w:rsidRDefault="00FB5FBF" w:rsidP="00FB5FBF">
      <w:pPr>
        <w:keepNext/>
        <w:numPr>
          <w:ilvl w:val="1"/>
          <w:numId w:val="0"/>
        </w:numPr>
        <w:tabs>
          <w:tab w:val="num" w:pos="576"/>
          <w:tab w:val="num" w:pos="720"/>
          <w:tab w:val="left" w:pos="851"/>
        </w:tabs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/>
          <w:bCs/>
          <w:sz w:val="26"/>
          <w:szCs w:val="26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801"/>
      </w:tblGrid>
      <w:tr w:rsidR="00FB5FBF" w:rsidRPr="00FB5FBF" w14:paraId="5F0AFF39" w14:textId="77777777" w:rsidTr="004F7F37">
        <w:tc>
          <w:tcPr>
            <w:tcW w:w="1728" w:type="dxa"/>
          </w:tcPr>
          <w:p w14:paraId="5F688FA6" w14:textId="77777777" w:rsidR="00FB5FBF" w:rsidRPr="00FB5FBF" w:rsidRDefault="00FB5FBF" w:rsidP="00FB5FB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P&amp;ID #</w:t>
            </w:r>
          </w:p>
        </w:tc>
        <w:tc>
          <w:tcPr>
            <w:tcW w:w="6801" w:type="dxa"/>
          </w:tcPr>
          <w:p w14:paraId="495BBA68" w14:textId="77777777" w:rsidR="00FB5FBF" w:rsidRPr="00FB5FBF" w:rsidRDefault="00FB5FBF" w:rsidP="00FB5F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FB5FBF" w:rsidRPr="00FB5FBF" w14:paraId="2B2B7538" w14:textId="77777777" w:rsidTr="004F7F37">
        <w:tc>
          <w:tcPr>
            <w:tcW w:w="1728" w:type="dxa"/>
          </w:tcPr>
          <w:p w14:paraId="43EE0692" w14:textId="77777777" w:rsidR="00FB5FBF" w:rsidRPr="00FB5FBF" w:rsidRDefault="00FB5FBF" w:rsidP="00FB5FB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P&amp;ID Description</w:t>
            </w:r>
          </w:p>
        </w:tc>
        <w:tc>
          <w:tcPr>
            <w:tcW w:w="6801" w:type="dxa"/>
          </w:tcPr>
          <w:p w14:paraId="1D7EF937" w14:textId="77777777" w:rsidR="00FB5FBF" w:rsidRPr="00FB5FBF" w:rsidRDefault="00FB5FBF" w:rsidP="00FB5F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IE"/>
              </w:rPr>
            </w:pPr>
          </w:p>
        </w:tc>
      </w:tr>
    </w:tbl>
    <w:p w14:paraId="3D3CAEB3" w14:textId="77777777" w:rsidR="00FB5FBF" w:rsidRPr="00FB5FBF" w:rsidRDefault="00FB5FBF" w:rsidP="00FB5FB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740"/>
        <w:gridCol w:w="1439"/>
        <w:gridCol w:w="1185"/>
        <w:gridCol w:w="831"/>
        <w:gridCol w:w="1753"/>
      </w:tblGrid>
      <w:tr w:rsidR="00FB5FBF" w:rsidRPr="00FB5FBF" w14:paraId="6E5C7DA9" w14:textId="77777777" w:rsidTr="004F7F37">
        <w:tc>
          <w:tcPr>
            <w:tcW w:w="581" w:type="dxa"/>
            <w:shd w:val="clear" w:color="auto" w:fill="CC99FF"/>
            <w:vAlign w:val="center"/>
          </w:tcPr>
          <w:p w14:paraId="5C06DC32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740" w:type="dxa"/>
            <w:shd w:val="clear" w:color="auto" w:fill="CC99FF"/>
            <w:vAlign w:val="center"/>
          </w:tcPr>
          <w:p w14:paraId="0E3A5BD5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Test Step</w:t>
            </w:r>
          </w:p>
        </w:tc>
        <w:tc>
          <w:tcPr>
            <w:tcW w:w="1439" w:type="dxa"/>
            <w:shd w:val="clear" w:color="auto" w:fill="CC99FF"/>
            <w:vAlign w:val="center"/>
          </w:tcPr>
          <w:p w14:paraId="6FE1C2E8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Expected Results</w:t>
            </w:r>
          </w:p>
        </w:tc>
        <w:tc>
          <w:tcPr>
            <w:tcW w:w="1185" w:type="dxa"/>
            <w:shd w:val="clear" w:color="auto" w:fill="CC99FF"/>
            <w:vAlign w:val="center"/>
          </w:tcPr>
          <w:p w14:paraId="42FF37E4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Actual Results</w:t>
            </w:r>
          </w:p>
        </w:tc>
        <w:tc>
          <w:tcPr>
            <w:tcW w:w="831" w:type="dxa"/>
            <w:shd w:val="clear" w:color="auto" w:fill="CC99FF"/>
            <w:vAlign w:val="center"/>
          </w:tcPr>
          <w:p w14:paraId="540FF82C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Pass / Fail</w:t>
            </w:r>
          </w:p>
        </w:tc>
        <w:tc>
          <w:tcPr>
            <w:tcW w:w="1753" w:type="dxa"/>
            <w:shd w:val="clear" w:color="auto" w:fill="CC99FF"/>
            <w:vAlign w:val="center"/>
          </w:tcPr>
          <w:p w14:paraId="03B0A1BB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Initials and Date</w:t>
            </w:r>
          </w:p>
          <w:p w14:paraId="2A392C12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(dd/mmm/yyyy)</w:t>
            </w:r>
          </w:p>
        </w:tc>
      </w:tr>
      <w:tr w:rsidR="00FB5FBF" w:rsidRPr="00FB5FBF" w14:paraId="1062CEA3" w14:textId="77777777" w:rsidTr="004F7F37">
        <w:tc>
          <w:tcPr>
            <w:tcW w:w="581" w:type="dxa"/>
            <w:vAlign w:val="center"/>
          </w:tcPr>
          <w:p w14:paraId="6D4DB567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1</w:t>
            </w:r>
          </w:p>
        </w:tc>
        <w:tc>
          <w:tcPr>
            <w:tcW w:w="2740" w:type="dxa"/>
            <w:vAlign w:val="center"/>
          </w:tcPr>
          <w:p w14:paraId="593517B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Walk down the P&amp;ID and using a yellow-highlighter confirm each component is correctly installed and orientated as represented on the P&amp;ID</w:t>
            </w:r>
          </w:p>
        </w:tc>
        <w:tc>
          <w:tcPr>
            <w:tcW w:w="1439" w:type="dxa"/>
            <w:vAlign w:val="center"/>
          </w:tcPr>
          <w:p w14:paraId="64DCC071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Components correctly installed</w:t>
            </w:r>
          </w:p>
        </w:tc>
        <w:tc>
          <w:tcPr>
            <w:tcW w:w="1185" w:type="dxa"/>
          </w:tcPr>
          <w:p w14:paraId="03CFA8E3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31" w:type="dxa"/>
          </w:tcPr>
          <w:p w14:paraId="508ECD47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753" w:type="dxa"/>
          </w:tcPr>
          <w:p w14:paraId="1165FB35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FB5FBF" w:rsidRPr="00FB5FBF" w14:paraId="11B851FA" w14:textId="77777777" w:rsidTr="004F7F37">
        <w:tc>
          <w:tcPr>
            <w:tcW w:w="581" w:type="dxa"/>
            <w:vAlign w:val="center"/>
          </w:tcPr>
          <w:p w14:paraId="399E0766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2740" w:type="dxa"/>
            <w:vAlign w:val="center"/>
          </w:tcPr>
          <w:p w14:paraId="7E8EB921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Confirm all component tag numbers are correct</w:t>
            </w:r>
          </w:p>
        </w:tc>
        <w:tc>
          <w:tcPr>
            <w:tcW w:w="1439" w:type="dxa"/>
            <w:vAlign w:val="center"/>
          </w:tcPr>
          <w:p w14:paraId="44612877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Tag numbers correct</w:t>
            </w:r>
          </w:p>
        </w:tc>
        <w:tc>
          <w:tcPr>
            <w:tcW w:w="1185" w:type="dxa"/>
          </w:tcPr>
          <w:p w14:paraId="5E5A3246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31" w:type="dxa"/>
          </w:tcPr>
          <w:p w14:paraId="4547877D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753" w:type="dxa"/>
          </w:tcPr>
          <w:p w14:paraId="64259B01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FB5FBF" w:rsidRPr="00FB5FBF" w14:paraId="75C3B6D3" w14:textId="77777777" w:rsidTr="004F7F37">
        <w:tc>
          <w:tcPr>
            <w:tcW w:w="581" w:type="dxa"/>
            <w:vAlign w:val="center"/>
          </w:tcPr>
          <w:p w14:paraId="672DAAC6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3</w:t>
            </w:r>
          </w:p>
        </w:tc>
        <w:tc>
          <w:tcPr>
            <w:tcW w:w="2740" w:type="dxa"/>
            <w:vAlign w:val="center"/>
          </w:tcPr>
          <w:p w14:paraId="5DFD6EA8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Confirm all lines are correctly labelled</w:t>
            </w:r>
          </w:p>
        </w:tc>
        <w:tc>
          <w:tcPr>
            <w:tcW w:w="1439" w:type="dxa"/>
            <w:vAlign w:val="center"/>
          </w:tcPr>
          <w:p w14:paraId="5E8AFF1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Lines correctly labelled</w:t>
            </w:r>
          </w:p>
        </w:tc>
        <w:tc>
          <w:tcPr>
            <w:tcW w:w="1185" w:type="dxa"/>
          </w:tcPr>
          <w:p w14:paraId="156A04CF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31" w:type="dxa"/>
          </w:tcPr>
          <w:p w14:paraId="1F4723B0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753" w:type="dxa"/>
          </w:tcPr>
          <w:p w14:paraId="0730CA0B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FB5FBF" w:rsidRPr="00FB5FBF" w14:paraId="3CBD8F1F" w14:textId="77777777" w:rsidTr="004F7F37">
        <w:tc>
          <w:tcPr>
            <w:tcW w:w="581" w:type="dxa"/>
            <w:vAlign w:val="center"/>
          </w:tcPr>
          <w:p w14:paraId="7049AAA5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4</w:t>
            </w:r>
          </w:p>
        </w:tc>
        <w:tc>
          <w:tcPr>
            <w:tcW w:w="2740" w:type="dxa"/>
            <w:vAlign w:val="center"/>
          </w:tcPr>
          <w:p w14:paraId="55246EA8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Confirm all lines where applicable are correctly insulated</w:t>
            </w:r>
          </w:p>
        </w:tc>
        <w:tc>
          <w:tcPr>
            <w:tcW w:w="1439" w:type="dxa"/>
            <w:vAlign w:val="center"/>
          </w:tcPr>
          <w:p w14:paraId="71B60077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Lines correctly insulated</w:t>
            </w:r>
          </w:p>
        </w:tc>
        <w:tc>
          <w:tcPr>
            <w:tcW w:w="1185" w:type="dxa"/>
          </w:tcPr>
          <w:p w14:paraId="6E3CC279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31" w:type="dxa"/>
          </w:tcPr>
          <w:p w14:paraId="2BFD95D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753" w:type="dxa"/>
          </w:tcPr>
          <w:p w14:paraId="3A6B2D81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FB5FBF" w:rsidRPr="00FB5FBF" w14:paraId="076CBA90" w14:textId="77777777" w:rsidTr="004F7F37">
        <w:tc>
          <w:tcPr>
            <w:tcW w:w="581" w:type="dxa"/>
            <w:vAlign w:val="center"/>
          </w:tcPr>
          <w:p w14:paraId="4F286942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5</w:t>
            </w:r>
          </w:p>
        </w:tc>
        <w:tc>
          <w:tcPr>
            <w:tcW w:w="2740" w:type="dxa"/>
            <w:vAlign w:val="center"/>
          </w:tcPr>
          <w:p w14:paraId="5C5AF060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Ensure all flow direction components are orientated correctly</w:t>
            </w:r>
          </w:p>
        </w:tc>
        <w:tc>
          <w:tcPr>
            <w:tcW w:w="1439" w:type="dxa"/>
            <w:vAlign w:val="center"/>
          </w:tcPr>
          <w:p w14:paraId="27C48631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Flow directions correct</w:t>
            </w:r>
          </w:p>
        </w:tc>
        <w:tc>
          <w:tcPr>
            <w:tcW w:w="1185" w:type="dxa"/>
          </w:tcPr>
          <w:p w14:paraId="395CCE2F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31" w:type="dxa"/>
          </w:tcPr>
          <w:p w14:paraId="385EA662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753" w:type="dxa"/>
          </w:tcPr>
          <w:p w14:paraId="2221D81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FB5FBF" w:rsidRPr="00FB5FBF" w14:paraId="6D94D63E" w14:textId="77777777" w:rsidTr="004F7F37">
        <w:tc>
          <w:tcPr>
            <w:tcW w:w="581" w:type="dxa"/>
            <w:vAlign w:val="center"/>
          </w:tcPr>
          <w:p w14:paraId="713DDA9C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6</w:t>
            </w:r>
          </w:p>
        </w:tc>
        <w:tc>
          <w:tcPr>
            <w:tcW w:w="2740" w:type="dxa"/>
            <w:vAlign w:val="center"/>
          </w:tcPr>
          <w:p w14:paraId="6CF88AA1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Ensure all instruments indicators are orientated correctly so as operators can readily view them</w:t>
            </w:r>
          </w:p>
        </w:tc>
        <w:tc>
          <w:tcPr>
            <w:tcW w:w="1439" w:type="dxa"/>
            <w:vAlign w:val="center"/>
          </w:tcPr>
          <w:p w14:paraId="15EB3B5A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Indicators orientated correctly</w:t>
            </w:r>
          </w:p>
        </w:tc>
        <w:tc>
          <w:tcPr>
            <w:tcW w:w="1185" w:type="dxa"/>
          </w:tcPr>
          <w:p w14:paraId="7C509EB8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31" w:type="dxa"/>
          </w:tcPr>
          <w:p w14:paraId="3BE5ED6F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753" w:type="dxa"/>
          </w:tcPr>
          <w:p w14:paraId="7ED28713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FB5FBF" w:rsidRPr="00FB5FBF" w14:paraId="1ECB3350" w14:textId="77777777" w:rsidTr="004F7F37">
        <w:tc>
          <w:tcPr>
            <w:tcW w:w="581" w:type="dxa"/>
            <w:vAlign w:val="center"/>
          </w:tcPr>
          <w:p w14:paraId="01EBE98F" w14:textId="77777777" w:rsidR="00FB5FBF" w:rsidRPr="00FB5FBF" w:rsidRDefault="00FB5FBF" w:rsidP="00FB5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7</w:t>
            </w:r>
          </w:p>
        </w:tc>
        <w:tc>
          <w:tcPr>
            <w:tcW w:w="2740" w:type="dxa"/>
            <w:vAlign w:val="center"/>
          </w:tcPr>
          <w:p w14:paraId="526BCF1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Ensure all commissioning filters are installed in filter-housings</w:t>
            </w:r>
          </w:p>
        </w:tc>
        <w:tc>
          <w:tcPr>
            <w:tcW w:w="1439" w:type="dxa"/>
            <w:vAlign w:val="center"/>
          </w:tcPr>
          <w:p w14:paraId="0CF58646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Filters installed</w:t>
            </w:r>
          </w:p>
        </w:tc>
        <w:tc>
          <w:tcPr>
            <w:tcW w:w="1185" w:type="dxa"/>
          </w:tcPr>
          <w:p w14:paraId="422CE3C7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31" w:type="dxa"/>
          </w:tcPr>
          <w:p w14:paraId="4F2B138C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753" w:type="dxa"/>
          </w:tcPr>
          <w:p w14:paraId="4299BBEC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</w:tbl>
    <w:p w14:paraId="747C5116" w14:textId="77777777" w:rsidR="00FB5FBF" w:rsidRPr="00FB5FBF" w:rsidRDefault="00FB5FBF" w:rsidP="00FB5FB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501"/>
      </w:tblGrid>
      <w:tr w:rsidR="00FB5FBF" w:rsidRPr="00FB5FBF" w14:paraId="1CDB7715" w14:textId="77777777" w:rsidTr="004F7F37">
        <w:tc>
          <w:tcPr>
            <w:tcW w:w="648" w:type="dxa"/>
            <w:tcBorders>
              <w:bottom w:val="nil"/>
              <w:right w:val="nil"/>
            </w:tcBorders>
          </w:tcPr>
          <w:p w14:paraId="603FAEB4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7380" w:type="dxa"/>
            <w:tcBorders>
              <w:left w:val="nil"/>
              <w:right w:val="nil"/>
            </w:tcBorders>
          </w:tcPr>
          <w:p w14:paraId="061E1705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Comments:</w:t>
            </w:r>
          </w:p>
        </w:tc>
        <w:tc>
          <w:tcPr>
            <w:tcW w:w="501" w:type="dxa"/>
            <w:tcBorders>
              <w:left w:val="nil"/>
              <w:bottom w:val="nil"/>
            </w:tcBorders>
          </w:tcPr>
          <w:p w14:paraId="4B65D64F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FB5FBF" w:rsidRPr="00FB5FBF" w14:paraId="72D2FB6D" w14:textId="77777777" w:rsidTr="004F7F3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A742710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7380" w:type="dxa"/>
            <w:tcBorders>
              <w:left w:val="nil"/>
              <w:right w:val="nil"/>
            </w:tcBorders>
          </w:tcPr>
          <w:p w14:paraId="450B60C3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14:paraId="608BEB69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FB5FBF" w:rsidRPr="00FB5FBF" w14:paraId="36A80E51" w14:textId="77777777" w:rsidTr="004F7F37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3046E19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7380" w:type="dxa"/>
            <w:tcBorders>
              <w:left w:val="nil"/>
              <w:right w:val="nil"/>
            </w:tcBorders>
          </w:tcPr>
          <w:p w14:paraId="7C008554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14:paraId="3B07D5F6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FB5FBF" w:rsidRPr="00FB5FBF" w14:paraId="0F7E5843" w14:textId="77777777" w:rsidTr="004F7F37">
        <w:tc>
          <w:tcPr>
            <w:tcW w:w="648" w:type="dxa"/>
            <w:tcBorders>
              <w:top w:val="nil"/>
              <w:right w:val="nil"/>
            </w:tcBorders>
          </w:tcPr>
          <w:p w14:paraId="683A0BFF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7380" w:type="dxa"/>
            <w:tcBorders>
              <w:left w:val="nil"/>
              <w:right w:val="nil"/>
            </w:tcBorders>
          </w:tcPr>
          <w:p w14:paraId="15EB15EC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501" w:type="dxa"/>
            <w:tcBorders>
              <w:top w:val="nil"/>
              <w:left w:val="nil"/>
            </w:tcBorders>
          </w:tcPr>
          <w:p w14:paraId="76B4C1DE" w14:textId="77777777" w:rsidR="00FB5FBF" w:rsidRPr="00FB5FBF" w:rsidRDefault="00FB5FBF" w:rsidP="00FB5F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</w:tbl>
    <w:p w14:paraId="7D0CCA7E" w14:textId="77777777" w:rsidR="00FB5FBF" w:rsidRPr="00FB5FBF" w:rsidRDefault="00FB5FBF" w:rsidP="00FB5FB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464"/>
        <w:gridCol w:w="236"/>
        <w:gridCol w:w="2867"/>
        <w:gridCol w:w="236"/>
        <w:gridCol w:w="2117"/>
        <w:gridCol w:w="321"/>
      </w:tblGrid>
      <w:tr w:rsidR="00FB5FBF" w:rsidRPr="00FB5FBF" w14:paraId="50BF9E7A" w14:textId="77777777" w:rsidTr="004F7F37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EC140E7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</w:tcPr>
          <w:p w14:paraId="06E3C4F3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Validation Peer Review</w:t>
            </w:r>
          </w:p>
          <w:p w14:paraId="6B074876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  <w:p w14:paraId="1173BAD3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D2F01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</w:tcPr>
          <w:p w14:paraId="7A5282F7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77364A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</w:tcPr>
          <w:p w14:paraId="5A6A98C3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734F8D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FB5FBF" w:rsidRPr="00FB5FBF" w14:paraId="198CE67D" w14:textId="77777777" w:rsidTr="004F7F37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22F8862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</w:tcPr>
          <w:p w14:paraId="548FFE2D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Print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16F7BD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left w:val="nil"/>
              <w:bottom w:val="nil"/>
              <w:right w:val="nil"/>
            </w:tcBorders>
          </w:tcPr>
          <w:p w14:paraId="132ADD03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D7D46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</w:tcPr>
          <w:p w14:paraId="796BE7A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Date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A3E4CA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</w:tr>
    </w:tbl>
    <w:p w14:paraId="4D72F95D" w14:textId="77777777" w:rsidR="00FB5FBF" w:rsidRPr="00FB5FBF" w:rsidRDefault="00FB5FBF" w:rsidP="00FB5FB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IE"/>
        </w:rPr>
      </w:pPr>
    </w:p>
    <w:p w14:paraId="4ED54837" w14:textId="77777777" w:rsidR="00FB5FBF" w:rsidRPr="00FB5FBF" w:rsidRDefault="00FB5FBF" w:rsidP="00FB5FB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464"/>
        <w:gridCol w:w="236"/>
        <w:gridCol w:w="2867"/>
        <w:gridCol w:w="236"/>
        <w:gridCol w:w="2117"/>
        <w:gridCol w:w="321"/>
      </w:tblGrid>
      <w:tr w:rsidR="00FB5FBF" w:rsidRPr="00FB5FBF" w14:paraId="45385B3F" w14:textId="77777777" w:rsidTr="004F7F37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740413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</w:tcPr>
          <w:p w14:paraId="2713CA81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QA Approval</w:t>
            </w:r>
          </w:p>
          <w:p w14:paraId="3D4C8EA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  <w:p w14:paraId="3D0A7E8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A5E327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</w:tcPr>
          <w:p w14:paraId="350839A4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9826B1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</w:tcPr>
          <w:p w14:paraId="43110D2C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3325A8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FB5FBF" w:rsidRPr="00FB5FBF" w14:paraId="3E2D666D" w14:textId="77777777" w:rsidTr="004F7F37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E116917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</w:tcPr>
          <w:p w14:paraId="1CF95A1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Print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0304AC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left w:val="nil"/>
              <w:bottom w:val="nil"/>
              <w:right w:val="nil"/>
            </w:tcBorders>
          </w:tcPr>
          <w:p w14:paraId="7FD6F0CE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E1031F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</w:tcPr>
          <w:p w14:paraId="1A41B8DF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B5FBF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Date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5DF92F" w14:textId="77777777" w:rsidR="00FB5FBF" w:rsidRPr="00FB5FBF" w:rsidRDefault="00FB5FBF" w:rsidP="00FB5F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</w:tr>
    </w:tbl>
    <w:p w14:paraId="6EBF4214" w14:textId="77777777" w:rsidR="006333B6" w:rsidRDefault="006333B6" w:rsidP="003A0C9D">
      <w:pPr>
        <w:tabs>
          <w:tab w:val="num" w:pos="576"/>
        </w:tabs>
        <w:spacing w:after="0" w:line="240" w:lineRule="auto"/>
      </w:pPr>
    </w:p>
    <w:sectPr w:rsidR="006333B6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A49E5" w14:textId="77777777" w:rsidR="00160064" w:rsidRDefault="00160064" w:rsidP="00160064">
      <w:pPr>
        <w:spacing w:after="0" w:line="240" w:lineRule="auto"/>
      </w:pPr>
      <w:r>
        <w:separator/>
      </w:r>
    </w:p>
  </w:endnote>
  <w:endnote w:type="continuationSeparator" w:id="0">
    <w:p w14:paraId="4961A8D3" w14:textId="77777777" w:rsidR="00160064" w:rsidRDefault="00160064" w:rsidP="0016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559D7" w14:textId="19CA0C16" w:rsidR="00160064" w:rsidRDefault="002D19A1">
    <w:pPr>
      <w:pStyle w:val="Footer"/>
    </w:pPr>
    <w:sdt>
      <w:sdtPr>
        <w:id w:val="969400743"/>
        <w:placeholder>
          <w:docPart w:val="E82C57380442584D8A51B30F880E5B93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73ED815E3443C34EB9CD75ED6A135E7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B30E32A4DCA5264C9F6FE4ED3968D37B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33F7" w14:textId="04B3ACB5" w:rsidR="00753807" w:rsidRPr="002D19A1" w:rsidRDefault="002D19A1">
    <w:pPr>
      <w:pStyle w:val="Footer"/>
      <w:rPr>
        <w:sz w:val="20"/>
        <w:szCs w:val="20"/>
      </w:rPr>
    </w:pPr>
    <w:r>
      <w:rPr>
        <w:sz w:val="20"/>
        <w:szCs w:val="20"/>
      </w:rPr>
      <w:t xml:space="preserve">View </w:t>
    </w:r>
    <w:hyperlink r:id="rId1" w:history="1">
      <w:r w:rsidRPr="0097275E">
        <w:rPr>
          <w:rStyle w:val="Hyperlink"/>
          <w:sz w:val="20"/>
          <w:szCs w:val="20"/>
        </w:rPr>
        <w:t>https://www.getreskilled.com/iq-oq-pq-templates/</w:t>
      </w:r>
    </w:hyperlink>
    <w:r>
      <w:rPr>
        <w:sz w:val="20"/>
        <w:szCs w:val="20"/>
      </w:rPr>
      <w:t xml:space="preserve"> for more FREE downloadable templates.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6FB58" w14:textId="77777777" w:rsidR="00160064" w:rsidRDefault="00160064" w:rsidP="00160064">
      <w:pPr>
        <w:spacing w:after="0" w:line="240" w:lineRule="auto"/>
      </w:pPr>
      <w:r>
        <w:separator/>
      </w:r>
    </w:p>
  </w:footnote>
  <w:footnote w:type="continuationSeparator" w:id="0">
    <w:p w14:paraId="17B45B5D" w14:textId="77777777" w:rsidR="00160064" w:rsidRDefault="00160064" w:rsidP="0016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C992" w14:textId="77777777" w:rsidR="00FD42AA" w:rsidRDefault="002D19A1">
    <w:pPr>
      <w:pStyle w:val="Header"/>
    </w:pPr>
    <w:sdt>
      <w:sdtPr>
        <w:id w:val="171999623"/>
        <w:placeholder>
          <w:docPart w:val="BAC9B10A8D1B554383DCCE25F3C542E9"/>
        </w:placeholder>
        <w:temporary/>
        <w:showingPlcHdr/>
      </w:sdtPr>
      <w:sdtEndPr/>
      <w:sdtContent>
        <w:r w:rsidR="00FD42AA">
          <w:t>[Type text]</w:t>
        </w:r>
      </w:sdtContent>
    </w:sdt>
    <w:r w:rsidR="00FD42AA">
      <w:ptab w:relativeTo="margin" w:alignment="center" w:leader="none"/>
    </w:r>
    <w:sdt>
      <w:sdtPr>
        <w:id w:val="171999624"/>
        <w:placeholder>
          <w:docPart w:val="5A2D4EA4C9350A4BB5BF7A3A3CE5F233"/>
        </w:placeholder>
        <w:temporary/>
        <w:showingPlcHdr/>
      </w:sdtPr>
      <w:sdtEndPr/>
      <w:sdtContent>
        <w:r w:rsidR="00FD42AA">
          <w:t>[Type text]</w:t>
        </w:r>
      </w:sdtContent>
    </w:sdt>
    <w:r w:rsidR="00FD42AA">
      <w:ptab w:relativeTo="margin" w:alignment="right" w:leader="none"/>
    </w:r>
    <w:sdt>
      <w:sdtPr>
        <w:id w:val="171999625"/>
        <w:placeholder>
          <w:docPart w:val="C2496A85779DD542B45F77D91CF3580D"/>
        </w:placeholder>
        <w:temporary/>
        <w:showingPlcHdr/>
      </w:sdtPr>
      <w:sdtEndPr/>
      <w:sdtContent>
        <w:r w:rsidR="00FD42AA">
          <w:t>[Type text]</w:t>
        </w:r>
      </w:sdtContent>
    </w:sdt>
  </w:p>
  <w:p w14:paraId="23D9F230" w14:textId="77777777" w:rsidR="00FD42AA" w:rsidRDefault="00FD42A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A7932" w14:textId="4538600D" w:rsidR="00FD42AA" w:rsidRDefault="00FD42AA">
    <w:pPr>
      <w:pStyle w:val="Header"/>
    </w:pPr>
    <w:r>
      <w:t>Distributed by GetReskilled.com</w:t>
    </w:r>
    <w:r>
      <w:ptab w:relativeTo="margin" w:alignment="center" w:leader="none"/>
    </w:r>
  </w:p>
  <w:p w14:paraId="0457D2A9" w14:textId="77777777" w:rsidR="00FD42AA" w:rsidRDefault="00FD42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89B"/>
    <w:multiLevelType w:val="hybridMultilevel"/>
    <w:tmpl w:val="A2F2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14B"/>
    <w:multiLevelType w:val="hybridMultilevel"/>
    <w:tmpl w:val="67DCBE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CA338E"/>
    <w:multiLevelType w:val="hybridMultilevel"/>
    <w:tmpl w:val="7C5C65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622FE"/>
    <w:multiLevelType w:val="hybridMultilevel"/>
    <w:tmpl w:val="DF08F7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F540B"/>
    <w:multiLevelType w:val="hybridMultilevel"/>
    <w:tmpl w:val="D9AAE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4553FC"/>
    <w:multiLevelType w:val="hybridMultilevel"/>
    <w:tmpl w:val="6A28FB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6E4384"/>
    <w:multiLevelType w:val="hybridMultilevel"/>
    <w:tmpl w:val="8EDC34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F766B"/>
    <w:multiLevelType w:val="hybridMultilevel"/>
    <w:tmpl w:val="56627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18D7120"/>
    <w:multiLevelType w:val="hybridMultilevel"/>
    <w:tmpl w:val="7EEED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9F56C6"/>
    <w:multiLevelType w:val="hybridMultilevel"/>
    <w:tmpl w:val="4F0269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5272A"/>
    <w:multiLevelType w:val="hybridMultilevel"/>
    <w:tmpl w:val="7B76F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C744E"/>
    <w:multiLevelType w:val="hybridMultilevel"/>
    <w:tmpl w:val="66DA0F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5F57F3D"/>
    <w:multiLevelType w:val="hybridMultilevel"/>
    <w:tmpl w:val="C80871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093B83"/>
    <w:multiLevelType w:val="hybridMultilevel"/>
    <w:tmpl w:val="A63032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673DA1"/>
    <w:multiLevelType w:val="hybridMultilevel"/>
    <w:tmpl w:val="1E1092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CE1CA8"/>
    <w:multiLevelType w:val="hybridMultilevel"/>
    <w:tmpl w:val="5CA0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140B3"/>
    <w:multiLevelType w:val="hybridMultilevel"/>
    <w:tmpl w:val="84B8F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6D56FA"/>
    <w:multiLevelType w:val="hybridMultilevel"/>
    <w:tmpl w:val="34342E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FC3F6F"/>
    <w:multiLevelType w:val="hybridMultilevel"/>
    <w:tmpl w:val="6EBC8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4273C9"/>
    <w:multiLevelType w:val="hybridMultilevel"/>
    <w:tmpl w:val="D21861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E27480"/>
    <w:multiLevelType w:val="hybridMultilevel"/>
    <w:tmpl w:val="55C600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9675D1"/>
    <w:multiLevelType w:val="hybridMultilevel"/>
    <w:tmpl w:val="5B62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00C75"/>
    <w:multiLevelType w:val="hybridMultilevel"/>
    <w:tmpl w:val="17E87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79103EE"/>
    <w:multiLevelType w:val="hybridMultilevel"/>
    <w:tmpl w:val="E0969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C07A22"/>
    <w:multiLevelType w:val="hybridMultilevel"/>
    <w:tmpl w:val="70B44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A62560"/>
    <w:multiLevelType w:val="hybridMultilevel"/>
    <w:tmpl w:val="3EF82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3572E"/>
    <w:multiLevelType w:val="hybridMultilevel"/>
    <w:tmpl w:val="31607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4AE1829"/>
    <w:multiLevelType w:val="hybridMultilevel"/>
    <w:tmpl w:val="45C4B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126EE4"/>
    <w:multiLevelType w:val="hybridMultilevel"/>
    <w:tmpl w:val="6C9C3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A50013"/>
    <w:multiLevelType w:val="hybridMultilevel"/>
    <w:tmpl w:val="72521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3D97389"/>
    <w:multiLevelType w:val="hybridMultilevel"/>
    <w:tmpl w:val="3CCE08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1E5CEE"/>
    <w:multiLevelType w:val="hybridMultilevel"/>
    <w:tmpl w:val="E37251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72A3D45"/>
    <w:multiLevelType w:val="hybridMultilevel"/>
    <w:tmpl w:val="7F2C5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B48E3"/>
    <w:multiLevelType w:val="hybridMultilevel"/>
    <w:tmpl w:val="F1748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4B4C9A"/>
    <w:multiLevelType w:val="hybridMultilevel"/>
    <w:tmpl w:val="03A42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4056E85"/>
    <w:multiLevelType w:val="hybridMultilevel"/>
    <w:tmpl w:val="7F18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52330"/>
    <w:multiLevelType w:val="hybridMultilevel"/>
    <w:tmpl w:val="3E1AFA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D53A85"/>
    <w:multiLevelType w:val="hybridMultilevel"/>
    <w:tmpl w:val="88D03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50597C"/>
    <w:multiLevelType w:val="hybridMultilevel"/>
    <w:tmpl w:val="3F0039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3E30E2A"/>
    <w:multiLevelType w:val="hybridMultilevel"/>
    <w:tmpl w:val="4992E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E909E8"/>
    <w:multiLevelType w:val="hybridMultilevel"/>
    <w:tmpl w:val="67EADB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BC4F5D"/>
    <w:multiLevelType w:val="hybridMultilevel"/>
    <w:tmpl w:val="543E2A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4040D"/>
    <w:multiLevelType w:val="hybridMultilevel"/>
    <w:tmpl w:val="96C8F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2"/>
  </w:num>
  <w:num w:numId="3">
    <w:abstractNumId w:val="22"/>
  </w:num>
  <w:num w:numId="4">
    <w:abstractNumId w:val="18"/>
  </w:num>
  <w:num w:numId="5">
    <w:abstractNumId w:val="27"/>
  </w:num>
  <w:num w:numId="6">
    <w:abstractNumId w:val="24"/>
  </w:num>
  <w:num w:numId="7">
    <w:abstractNumId w:val="30"/>
  </w:num>
  <w:num w:numId="8">
    <w:abstractNumId w:val="14"/>
  </w:num>
  <w:num w:numId="9">
    <w:abstractNumId w:val="13"/>
  </w:num>
  <w:num w:numId="10">
    <w:abstractNumId w:val="36"/>
  </w:num>
  <w:num w:numId="11">
    <w:abstractNumId w:val="20"/>
  </w:num>
  <w:num w:numId="12">
    <w:abstractNumId w:val="6"/>
  </w:num>
  <w:num w:numId="13">
    <w:abstractNumId w:val="23"/>
  </w:num>
  <w:num w:numId="14">
    <w:abstractNumId w:val="8"/>
  </w:num>
  <w:num w:numId="15">
    <w:abstractNumId w:val="37"/>
  </w:num>
  <w:num w:numId="16">
    <w:abstractNumId w:val="9"/>
  </w:num>
  <w:num w:numId="17">
    <w:abstractNumId w:val="31"/>
  </w:num>
  <w:num w:numId="18">
    <w:abstractNumId w:val="11"/>
  </w:num>
  <w:num w:numId="19">
    <w:abstractNumId w:val="5"/>
  </w:num>
  <w:num w:numId="20">
    <w:abstractNumId w:val="29"/>
  </w:num>
  <w:num w:numId="21">
    <w:abstractNumId w:val="40"/>
  </w:num>
  <w:num w:numId="22">
    <w:abstractNumId w:val="25"/>
  </w:num>
  <w:num w:numId="23">
    <w:abstractNumId w:val="38"/>
  </w:num>
  <w:num w:numId="24">
    <w:abstractNumId w:val="15"/>
  </w:num>
  <w:num w:numId="25">
    <w:abstractNumId w:val="33"/>
  </w:num>
  <w:num w:numId="26">
    <w:abstractNumId w:val="4"/>
  </w:num>
  <w:num w:numId="27">
    <w:abstractNumId w:val="17"/>
  </w:num>
  <w:num w:numId="28">
    <w:abstractNumId w:val="35"/>
  </w:num>
  <w:num w:numId="29">
    <w:abstractNumId w:val="32"/>
  </w:num>
  <w:num w:numId="30">
    <w:abstractNumId w:val="10"/>
  </w:num>
  <w:num w:numId="31">
    <w:abstractNumId w:val="26"/>
  </w:num>
  <w:num w:numId="32">
    <w:abstractNumId w:val="0"/>
  </w:num>
  <w:num w:numId="33">
    <w:abstractNumId w:val="21"/>
  </w:num>
  <w:num w:numId="34">
    <w:abstractNumId w:val="2"/>
  </w:num>
  <w:num w:numId="35">
    <w:abstractNumId w:val="34"/>
  </w:num>
  <w:num w:numId="36">
    <w:abstractNumId w:val="16"/>
  </w:num>
  <w:num w:numId="37">
    <w:abstractNumId w:val="7"/>
  </w:num>
  <w:num w:numId="38">
    <w:abstractNumId w:val="41"/>
  </w:num>
  <w:num w:numId="39">
    <w:abstractNumId w:val="28"/>
  </w:num>
  <w:num w:numId="40">
    <w:abstractNumId w:val="3"/>
  </w:num>
  <w:num w:numId="41">
    <w:abstractNumId w:val="19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FC"/>
    <w:rsid w:val="0005799B"/>
    <w:rsid w:val="000919C9"/>
    <w:rsid w:val="00160064"/>
    <w:rsid w:val="001715FC"/>
    <w:rsid w:val="00286486"/>
    <w:rsid w:val="002D19A1"/>
    <w:rsid w:val="003A0C9D"/>
    <w:rsid w:val="004B17E3"/>
    <w:rsid w:val="006333B6"/>
    <w:rsid w:val="00753807"/>
    <w:rsid w:val="00754B41"/>
    <w:rsid w:val="007D104A"/>
    <w:rsid w:val="00FB5FBF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C39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0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064"/>
  </w:style>
  <w:style w:type="paragraph" w:styleId="Footer">
    <w:name w:val="footer"/>
    <w:basedOn w:val="Normal"/>
    <w:link w:val="FooterChar"/>
    <w:uiPriority w:val="99"/>
    <w:unhideWhenUsed/>
    <w:rsid w:val="001600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064"/>
  </w:style>
  <w:style w:type="character" w:styleId="Hyperlink">
    <w:name w:val="Hyperlink"/>
    <w:basedOn w:val="DefaultParagraphFont"/>
    <w:uiPriority w:val="99"/>
    <w:unhideWhenUsed/>
    <w:rsid w:val="001600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0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064"/>
  </w:style>
  <w:style w:type="paragraph" w:styleId="Footer">
    <w:name w:val="footer"/>
    <w:basedOn w:val="Normal"/>
    <w:link w:val="FooterChar"/>
    <w:uiPriority w:val="99"/>
    <w:unhideWhenUsed/>
    <w:rsid w:val="001600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064"/>
  </w:style>
  <w:style w:type="character" w:styleId="Hyperlink">
    <w:name w:val="Hyperlink"/>
    <w:basedOn w:val="DefaultParagraphFont"/>
    <w:uiPriority w:val="99"/>
    <w:unhideWhenUsed/>
    <w:rsid w:val="00160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treskilled.com/iq-oq-pq-templat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C9B10A8D1B554383DCCE25F3C5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7488-D64D-3546-9A25-1516B812F021}"/>
      </w:docPartPr>
      <w:docPartBody>
        <w:p w:rsidR="00932DF7" w:rsidRDefault="000F15F0" w:rsidP="000F15F0">
          <w:pPr>
            <w:pStyle w:val="BAC9B10A8D1B554383DCCE25F3C542E9"/>
          </w:pPr>
          <w:r>
            <w:t>[Type text]</w:t>
          </w:r>
        </w:p>
      </w:docPartBody>
    </w:docPart>
    <w:docPart>
      <w:docPartPr>
        <w:name w:val="5A2D4EA4C9350A4BB5BF7A3A3CE5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B158-D90D-0244-8825-FE612EB45803}"/>
      </w:docPartPr>
      <w:docPartBody>
        <w:p w:rsidR="00932DF7" w:rsidRDefault="000F15F0" w:rsidP="000F15F0">
          <w:pPr>
            <w:pStyle w:val="5A2D4EA4C9350A4BB5BF7A3A3CE5F233"/>
          </w:pPr>
          <w:r>
            <w:t>[Type text]</w:t>
          </w:r>
        </w:p>
      </w:docPartBody>
    </w:docPart>
    <w:docPart>
      <w:docPartPr>
        <w:name w:val="C2496A85779DD542B45F77D91CF3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24BA-C66D-DC4B-8E18-EE8A7DAB301D}"/>
      </w:docPartPr>
      <w:docPartBody>
        <w:p w:rsidR="00932DF7" w:rsidRDefault="000F15F0" w:rsidP="000F15F0">
          <w:pPr>
            <w:pStyle w:val="C2496A85779DD542B45F77D91CF3580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8F"/>
    <w:rsid w:val="000F15F0"/>
    <w:rsid w:val="00224226"/>
    <w:rsid w:val="00932DF7"/>
    <w:rsid w:val="00B8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7006A02CAA2646B13A650079F98DA6">
    <w:name w:val="C27006A02CAA2646B13A650079F98DA6"/>
    <w:rsid w:val="00B85C8F"/>
  </w:style>
  <w:style w:type="paragraph" w:customStyle="1" w:styleId="DC59C67C3FD37E498B5136041107C5B9">
    <w:name w:val="DC59C67C3FD37E498B5136041107C5B9"/>
    <w:rsid w:val="00B85C8F"/>
  </w:style>
  <w:style w:type="paragraph" w:customStyle="1" w:styleId="8FF0D32EA455D6468C326B91D5E1E5F9">
    <w:name w:val="8FF0D32EA455D6468C326B91D5E1E5F9"/>
    <w:rsid w:val="00B85C8F"/>
  </w:style>
  <w:style w:type="paragraph" w:customStyle="1" w:styleId="C657F991DD5CF54A98BA0DFD8BCDB510">
    <w:name w:val="C657F991DD5CF54A98BA0DFD8BCDB510"/>
    <w:rsid w:val="00B85C8F"/>
  </w:style>
  <w:style w:type="paragraph" w:customStyle="1" w:styleId="A1F6569C01FE9840A901D4FD9932E426">
    <w:name w:val="A1F6569C01FE9840A901D4FD9932E426"/>
    <w:rsid w:val="00B85C8F"/>
  </w:style>
  <w:style w:type="paragraph" w:customStyle="1" w:styleId="3F413C6F35230145A227AA532F5441F9">
    <w:name w:val="3F413C6F35230145A227AA532F5441F9"/>
    <w:rsid w:val="00B85C8F"/>
  </w:style>
  <w:style w:type="paragraph" w:customStyle="1" w:styleId="BAC9B10A8D1B554383DCCE25F3C542E9">
    <w:name w:val="BAC9B10A8D1B554383DCCE25F3C542E9"/>
    <w:rsid w:val="000F15F0"/>
  </w:style>
  <w:style w:type="paragraph" w:customStyle="1" w:styleId="5A2D4EA4C9350A4BB5BF7A3A3CE5F233">
    <w:name w:val="5A2D4EA4C9350A4BB5BF7A3A3CE5F233"/>
    <w:rsid w:val="000F15F0"/>
  </w:style>
  <w:style w:type="paragraph" w:customStyle="1" w:styleId="C2496A85779DD542B45F77D91CF3580D">
    <w:name w:val="C2496A85779DD542B45F77D91CF3580D"/>
    <w:rsid w:val="000F15F0"/>
  </w:style>
  <w:style w:type="paragraph" w:customStyle="1" w:styleId="993A6C0747C4A74EA3B0D44E72564E55">
    <w:name w:val="993A6C0747C4A74EA3B0D44E72564E55"/>
    <w:rsid w:val="000F15F0"/>
  </w:style>
  <w:style w:type="paragraph" w:customStyle="1" w:styleId="0A6C3BEADA49C841989A721623828189">
    <w:name w:val="0A6C3BEADA49C841989A721623828189"/>
    <w:rsid w:val="000F15F0"/>
  </w:style>
  <w:style w:type="paragraph" w:customStyle="1" w:styleId="DBF810DAE02EEE4D89179E9C1567E05A">
    <w:name w:val="DBF810DAE02EEE4D89179E9C1567E05A"/>
    <w:rsid w:val="000F15F0"/>
  </w:style>
  <w:style w:type="paragraph" w:customStyle="1" w:styleId="3AE623520233904B9A2DE88A7019BF2C">
    <w:name w:val="3AE623520233904B9A2DE88A7019BF2C"/>
    <w:rsid w:val="00932DF7"/>
  </w:style>
  <w:style w:type="paragraph" w:customStyle="1" w:styleId="913FD9C39C8AE84E924B6E49951AB2CA">
    <w:name w:val="913FD9C39C8AE84E924B6E49951AB2CA"/>
    <w:rsid w:val="00932DF7"/>
  </w:style>
  <w:style w:type="paragraph" w:customStyle="1" w:styleId="FF7444ECBC70FB419F92B8E8EBA25902">
    <w:name w:val="FF7444ECBC70FB419F92B8E8EBA25902"/>
    <w:rsid w:val="00932DF7"/>
  </w:style>
  <w:style w:type="paragraph" w:customStyle="1" w:styleId="62520E5CEA707A40AA7E8863BF177E2F">
    <w:name w:val="62520E5CEA707A40AA7E8863BF177E2F"/>
    <w:rsid w:val="00932DF7"/>
  </w:style>
  <w:style w:type="paragraph" w:customStyle="1" w:styleId="82D27D9791DB2D489CC8BBEF18CCDF18">
    <w:name w:val="82D27D9791DB2D489CC8BBEF18CCDF18"/>
    <w:rsid w:val="00932DF7"/>
  </w:style>
  <w:style w:type="paragraph" w:customStyle="1" w:styleId="654E6DBCEA34BE4AB5BB2DE214D8B3C5">
    <w:name w:val="654E6DBCEA34BE4AB5BB2DE214D8B3C5"/>
    <w:rsid w:val="00932DF7"/>
  </w:style>
  <w:style w:type="paragraph" w:customStyle="1" w:styleId="E82C57380442584D8A51B30F880E5B93">
    <w:name w:val="E82C57380442584D8A51B30F880E5B93"/>
    <w:rsid w:val="00224226"/>
  </w:style>
  <w:style w:type="paragraph" w:customStyle="1" w:styleId="73ED815E3443C34EB9CD75ED6A135E74">
    <w:name w:val="73ED815E3443C34EB9CD75ED6A135E74"/>
    <w:rsid w:val="00224226"/>
  </w:style>
  <w:style w:type="paragraph" w:customStyle="1" w:styleId="B30E32A4DCA5264C9F6FE4ED3968D37B">
    <w:name w:val="B30E32A4DCA5264C9F6FE4ED3968D37B"/>
    <w:rsid w:val="00224226"/>
  </w:style>
  <w:style w:type="paragraph" w:customStyle="1" w:styleId="1516D49335BE1047AC4ACE8BC53FAAB3">
    <w:name w:val="1516D49335BE1047AC4ACE8BC53FAAB3"/>
    <w:rsid w:val="00224226"/>
  </w:style>
  <w:style w:type="paragraph" w:customStyle="1" w:styleId="FADCB11C628F1F4B8802C4E5C77AD91B">
    <w:name w:val="FADCB11C628F1F4B8802C4E5C77AD91B"/>
    <w:rsid w:val="00224226"/>
  </w:style>
  <w:style w:type="paragraph" w:customStyle="1" w:styleId="73AEEF76EC334F428DEF793872ABFFD1">
    <w:name w:val="73AEEF76EC334F428DEF793872ABFFD1"/>
    <w:rsid w:val="0022422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7006A02CAA2646B13A650079F98DA6">
    <w:name w:val="C27006A02CAA2646B13A650079F98DA6"/>
    <w:rsid w:val="00B85C8F"/>
  </w:style>
  <w:style w:type="paragraph" w:customStyle="1" w:styleId="DC59C67C3FD37E498B5136041107C5B9">
    <w:name w:val="DC59C67C3FD37E498B5136041107C5B9"/>
    <w:rsid w:val="00B85C8F"/>
  </w:style>
  <w:style w:type="paragraph" w:customStyle="1" w:styleId="8FF0D32EA455D6468C326B91D5E1E5F9">
    <w:name w:val="8FF0D32EA455D6468C326B91D5E1E5F9"/>
    <w:rsid w:val="00B85C8F"/>
  </w:style>
  <w:style w:type="paragraph" w:customStyle="1" w:styleId="C657F991DD5CF54A98BA0DFD8BCDB510">
    <w:name w:val="C657F991DD5CF54A98BA0DFD8BCDB510"/>
    <w:rsid w:val="00B85C8F"/>
  </w:style>
  <w:style w:type="paragraph" w:customStyle="1" w:styleId="A1F6569C01FE9840A901D4FD9932E426">
    <w:name w:val="A1F6569C01FE9840A901D4FD9932E426"/>
    <w:rsid w:val="00B85C8F"/>
  </w:style>
  <w:style w:type="paragraph" w:customStyle="1" w:styleId="3F413C6F35230145A227AA532F5441F9">
    <w:name w:val="3F413C6F35230145A227AA532F5441F9"/>
    <w:rsid w:val="00B85C8F"/>
  </w:style>
  <w:style w:type="paragraph" w:customStyle="1" w:styleId="BAC9B10A8D1B554383DCCE25F3C542E9">
    <w:name w:val="BAC9B10A8D1B554383DCCE25F3C542E9"/>
    <w:rsid w:val="000F15F0"/>
  </w:style>
  <w:style w:type="paragraph" w:customStyle="1" w:styleId="5A2D4EA4C9350A4BB5BF7A3A3CE5F233">
    <w:name w:val="5A2D4EA4C9350A4BB5BF7A3A3CE5F233"/>
    <w:rsid w:val="000F15F0"/>
  </w:style>
  <w:style w:type="paragraph" w:customStyle="1" w:styleId="C2496A85779DD542B45F77D91CF3580D">
    <w:name w:val="C2496A85779DD542B45F77D91CF3580D"/>
    <w:rsid w:val="000F15F0"/>
  </w:style>
  <w:style w:type="paragraph" w:customStyle="1" w:styleId="993A6C0747C4A74EA3B0D44E72564E55">
    <w:name w:val="993A6C0747C4A74EA3B0D44E72564E55"/>
    <w:rsid w:val="000F15F0"/>
  </w:style>
  <w:style w:type="paragraph" w:customStyle="1" w:styleId="0A6C3BEADA49C841989A721623828189">
    <w:name w:val="0A6C3BEADA49C841989A721623828189"/>
    <w:rsid w:val="000F15F0"/>
  </w:style>
  <w:style w:type="paragraph" w:customStyle="1" w:styleId="DBF810DAE02EEE4D89179E9C1567E05A">
    <w:name w:val="DBF810DAE02EEE4D89179E9C1567E05A"/>
    <w:rsid w:val="000F15F0"/>
  </w:style>
  <w:style w:type="paragraph" w:customStyle="1" w:styleId="3AE623520233904B9A2DE88A7019BF2C">
    <w:name w:val="3AE623520233904B9A2DE88A7019BF2C"/>
    <w:rsid w:val="00932DF7"/>
  </w:style>
  <w:style w:type="paragraph" w:customStyle="1" w:styleId="913FD9C39C8AE84E924B6E49951AB2CA">
    <w:name w:val="913FD9C39C8AE84E924B6E49951AB2CA"/>
    <w:rsid w:val="00932DF7"/>
  </w:style>
  <w:style w:type="paragraph" w:customStyle="1" w:styleId="FF7444ECBC70FB419F92B8E8EBA25902">
    <w:name w:val="FF7444ECBC70FB419F92B8E8EBA25902"/>
    <w:rsid w:val="00932DF7"/>
  </w:style>
  <w:style w:type="paragraph" w:customStyle="1" w:styleId="62520E5CEA707A40AA7E8863BF177E2F">
    <w:name w:val="62520E5CEA707A40AA7E8863BF177E2F"/>
    <w:rsid w:val="00932DF7"/>
  </w:style>
  <w:style w:type="paragraph" w:customStyle="1" w:styleId="82D27D9791DB2D489CC8BBEF18CCDF18">
    <w:name w:val="82D27D9791DB2D489CC8BBEF18CCDF18"/>
    <w:rsid w:val="00932DF7"/>
  </w:style>
  <w:style w:type="paragraph" w:customStyle="1" w:styleId="654E6DBCEA34BE4AB5BB2DE214D8B3C5">
    <w:name w:val="654E6DBCEA34BE4AB5BB2DE214D8B3C5"/>
    <w:rsid w:val="00932DF7"/>
  </w:style>
  <w:style w:type="paragraph" w:customStyle="1" w:styleId="E82C57380442584D8A51B30F880E5B93">
    <w:name w:val="E82C57380442584D8A51B30F880E5B93"/>
    <w:rsid w:val="00224226"/>
  </w:style>
  <w:style w:type="paragraph" w:customStyle="1" w:styleId="73ED815E3443C34EB9CD75ED6A135E74">
    <w:name w:val="73ED815E3443C34EB9CD75ED6A135E74"/>
    <w:rsid w:val="00224226"/>
  </w:style>
  <w:style w:type="paragraph" w:customStyle="1" w:styleId="B30E32A4DCA5264C9F6FE4ED3968D37B">
    <w:name w:val="B30E32A4DCA5264C9F6FE4ED3968D37B"/>
    <w:rsid w:val="00224226"/>
  </w:style>
  <w:style w:type="paragraph" w:customStyle="1" w:styleId="1516D49335BE1047AC4ACE8BC53FAAB3">
    <w:name w:val="1516D49335BE1047AC4ACE8BC53FAAB3"/>
    <w:rsid w:val="00224226"/>
  </w:style>
  <w:style w:type="paragraph" w:customStyle="1" w:styleId="FADCB11C628F1F4B8802C4E5C77AD91B">
    <w:name w:val="FADCB11C628F1F4B8802C4E5C77AD91B"/>
    <w:rsid w:val="00224226"/>
  </w:style>
  <w:style w:type="paragraph" w:customStyle="1" w:styleId="73AEEF76EC334F428DEF793872ABFFD1">
    <w:name w:val="73AEEF76EC334F428DEF793872ABFFD1"/>
    <w:rsid w:val="00224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F32D6E-319E-7241-B940-CB48C9ED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508</Words>
  <Characters>2902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gerard.creaner@getreskilled.com</dc:creator>
  <cp:keywords/>
  <dc:description/>
  <cp:lastModifiedBy>Barak Obama</cp:lastModifiedBy>
  <cp:revision>9</cp:revision>
  <dcterms:created xsi:type="dcterms:W3CDTF">2019-02-26T10:18:00Z</dcterms:created>
  <dcterms:modified xsi:type="dcterms:W3CDTF">2019-03-13T06:00:00Z</dcterms:modified>
</cp:coreProperties>
</file>